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_GB2312" w:hAnsi="仿宋_GB2312" w:eastAsia="仿宋_GB2312" w:cs="仿宋_GB2312"/>
          <w:color w:val="333333"/>
          <w:sz w:val="32"/>
          <w:szCs w:val="32"/>
        </w:rPr>
        <w:t>博罗</w:t>
      </w:r>
      <w:r>
        <w:rPr>
          <w:rFonts w:hint="eastAsia" w:ascii="仿宋_GB2312" w:hAnsi="仿宋_GB2312" w:eastAsia="仿宋_GB2312" w:cs="仿宋_GB2312"/>
          <w:color w:val="333333"/>
          <w:sz w:val="32"/>
          <w:szCs w:val="32"/>
          <w:lang w:val="en-US" w:eastAsia="zh-CN"/>
        </w:rPr>
        <w:t>智能装备产业园</w:t>
      </w:r>
      <w:r>
        <w:rPr>
          <w:rFonts w:hint="eastAsia" w:ascii="仿宋_GB2312" w:hAnsi="仿宋_GB2312" w:eastAsia="仿宋_GB2312" w:cs="仿宋_GB2312"/>
          <w:color w:val="333333"/>
          <w:sz w:val="32"/>
          <w:szCs w:val="32"/>
        </w:rPr>
        <w:t>管理委员会</w:t>
      </w:r>
    </w:p>
    <w:p>
      <w:pPr>
        <w:jc w:val="left"/>
        <w:rPr>
          <w:rFonts w:hint="eastAsia" w:ascii="仿宋" w:hAnsi="仿宋" w:eastAsia="仿宋_GB2312" w:cs="Arial"/>
          <w:color w:val="auto"/>
          <w:sz w:val="32"/>
          <w:szCs w:val="32"/>
          <w:lang w:eastAsia="zh-CN"/>
        </w:rPr>
      </w:pPr>
      <w:r>
        <w:rPr>
          <w:rFonts w:hint="eastAsia" w:ascii="仿宋" w:hAnsi="仿宋" w:eastAsia="仿宋" w:cs="Arial"/>
          <w:color w:val="auto"/>
          <w:sz w:val="32"/>
          <w:szCs w:val="32"/>
        </w:rPr>
        <w:t xml:space="preserve">法人代表： </w:t>
      </w:r>
      <w:r>
        <w:rPr>
          <w:rFonts w:hint="eastAsia" w:ascii="仿宋_GB2312" w:hAnsi="仿宋_GB2312" w:eastAsia="仿宋_GB2312" w:cs="仿宋_GB2312"/>
          <w:color w:val="333333"/>
          <w:sz w:val="32"/>
          <w:szCs w:val="32"/>
          <w:lang w:val="en-US" w:eastAsia="zh-CN"/>
        </w:rPr>
        <w:t>陈伟</w:t>
      </w:r>
    </w:p>
    <w:p>
      <w:pPr>
        <w:jc w:val="left"/>
        <w:rPr>
          <w:rFonts w:hint="eastAsia" w:ascii="仿宋_GB2312" w:hAnsi="仿宋_GB2312" w:eastAsia="仿宋_GB2312" w:cs="仿宋_GB2312"/>
          <w:color w:val="333333"/>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333333"/>
          <w:sz w:val="32"/>
          <w:szCs w:val="32"/>
        </w:rPr>
        <w:t>博罗县石湾镇振兴大道汽车产业园商业街A栋130</w:t>
      </w:r>
    </w:p>
    <w:p>
      <w:pPr>
        <w:jc w:val="left"/>
        <w:rPr>
          <w:rFonts w:hint="default" w:ascii="仿宋" w:hAnsi="仿宋" w:eastAsia="仿宋" w:cs="Arial"/>
          <w:color w:val="auto"/>
          <w:sz w:val="32"/>
          <w:szCs w:val="32"/>
          <w:lang w:val="en-US" w:eastAsia="zh-CN"/>
        </w:rPr>
      </w:pPr>
    </w:p>
    <w:p>
      <w:pPr>
        <w:jc w:val="left"/>
        <w:rPr>
          <w:rFonts w:ascii="仿宋" w:hAnsi="仿宋" w:eastAsia="仿宋" w:cs="Arial"/>
          <w:color w:val="auto"/>
          <w:sz w:val="32"/>
          <w:szCs w:val="32"/>
        </w:rPr>
      </w:pPr>
      <w:bookmarkStart w:id="0" w:name="_GoBack"/>
      <w:bookmarkEnd w:id="0"/>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2</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10</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val="en-US" w:eastAsia="zh-CN"/>
        </w:rPr>
        <w:t xml:space="preserve"> 生产经营烘干机及污泥烘干生产线的生产 </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highlight w:val="none"/>
          <w:u w:val="single"/>
          <w:lang w:val="en-US" w:eastAsia="zh-CN"/>
        </w:rPr>
        <w:t xml:space="preserve"> 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 xml:space="preserve"> 24019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3.3 </w:t>
      </w:r>
      <w:r>
        <w:rPr>
          <w:rFonts w:hint="eastAsia" w:ascii="仿宋" w:hAnsi="仿宋" w:eastAsia="仿宋" w:cs="Arial"/>
          <w:color w:val="auto"/>
          <w:sz w:val="32"/>
          <w:szCs w:val="32"/>
          <w:highlight w:val="none"/>
          <w:u w:val="none"/>
          <w:lang w:val="en-US" w:eastAsia="zh-CN"/>
        </w:rPr>
        <w:t>亿元</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。乙方承诺：项目达产后，可实现</w:t>
      </w:r>
      <w:r>
        <w:rPr>
          <w:rFonts w:hint="eastAsia" w:ascii="仿宋" w:hAnsi="仿宋" w:eastAsia="仿宋" w:cs="Arial"/>
          <w:color w:val="auto"/>
          <w:sz w:val="32"/>
          <w:szCs w:val="32"/>
          <w:highlight w:val="none"/>
          <w:lang w:val="en-US" w:eastAsia="zh-CN"/>
        </w:rPr>
        <w:t>年产值不低于</w:t>
      </w:r>
      <w:r>
        <w:rPr>
          <w:rFonts w:hint="eastAsia" w:ascii="仿宋" w:hAnsi="仿宋" w:eastAsia="仿宋" w:cs="Arial"/>
          <w:color w:val="auto"/>
          <w:sz w:val="32"/>
          <w:szCs w:val="32"/>
          <w:highlight w:val="none"/>
          <w:u w:val="single"/>
          <w:lang w:val="en-US" w:eastAsia="zh-CN"/>
        </w:rPr>
        <w:t xml:space="preserve"> 1200 </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固定资产投资强度不低于</w:t>
      </w:r>
      <w:r>
        <w:rPr>
          <w:rFonts w:hint="eastAsia" w:ascii="仿宋" w:hAnsi="仿宋" w:eastAsia="仿宋" w:cs="Arial"/>
          <w:color w:val="auto"/>
          <w:sz w:val="32"/>
          <w:szCs w:val="32"/>
          <w:highlight w:val="none"/>
          <w:u w:val="single"/>
          <w:lang w:val="en-US" w:eastAsia="zh-CN"/>
        </w:rPr>
        <w:t xml:space="preserve"> 600</w:t>
      </w:r>
      <w:r>
        <w:rPr>
          <w:rFonts w:hint="eastAsia" w:ascii="仿宋" w:hAnsi="仿宋" w:eastAsia="仿宋" w:cs="Arial"/>
          <w:color w:val="0000FF"/>
          <w:sz w:val="32"/>
          <w:szCs w:val="32"/>
          <w:highlight w:val="none"/>
          <w:u w:val="single"/>
          <w:lang w:val="en-US" w:eastAsia="zh-CN"/>
        </w:rPr>
        <w:t xml:space="preserve"> </w:t>
      </w:r>
      <w:r>
        <w:rPr>
          <w:rFonts w:hint="eastAsia" w:ascii="仿宋" w:hAnsi="仿宋" w:eastAsia="仿宋" w:cs="Arial"/>
          <w:color w:val="auto"/>
          <w:sz w:val="32"/>
          <w:szCs w:val="32"/>
          <w:highlight w:val="none"/>
          <w:u w:val="none"/>
          <w:lang w:val="en-US" w:eastAsia="zh-CN"/>
        </w:rPr>
        <w:t>万</w:t>
      </w:r>
      <w:r>
        <w:rPr>
          <w:rFonts w:hint="eastAsia" w:ascii="仿宋" w:hAnsi="仿宋" w:eastAsia="仿宋" w:cs="Arial"/>
          <w:color w:val="auto"/>
          <w:sz w:val="32"/>
          <w:szCs w:val="32"/>
          <w:u w:val="none"/>
          <w:lang w:val="en-US" w:eastAsia="zh-CN"/>
        </w:rPr>
        <w:t>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 xml:space="preserve">    </w:t>
      </w:r>
    </w:p>
    <w:p>
      <w:pPr>
        <w:ind w:firstLine="0" w:firstLineChars="0"/>
        <w:jc w:val="both"/>
        <w:rPr>
          <w:rFonts w:ascii="仿宋" w:hAnsi="仿宋" w:eastAsia="仿宋" w:cs="Arial"/>
          <w:color w:val="auto"/>
          <w:sz w:val="32"/>
          <w:szCs w:val="32"/>
        </w:rPr>
      </w:pPr>
      <w:r>
        <w:rPr>
          <w:rFonts w:hint="eastAsia" w:ascii="仿宋" w:hAnsi="仿宋" w:eastAsia="仿宋" w:cs="Arial"/>
          <w:color w:val="auto"/>
          <w:sz w:val="32"/>
          <w:szCs w:val="32"/>
          <w:u w:val="single"/>
          <w:lang w:val="en-US" w:eastAsia="zh-CN"/>
        </w:rPr>
        <w:t>50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3B86A75"/>
    <w:rsid w:val="04853F9C"/>
    <w:rsid w:val="06C37244"/>
    <w:rsid w:val="087C55E5"/>
    <w:rsid w:val="089260C7"/>
    <w:rsid w:val="09153D40"/>
    <w:rsid w:val="09B6085E"/>
    <w:rsid w:val="0AA57B61"/>
    <w:rsid w:val="0C742940"/>
    <w:rsid w:val="0D096354"/>
    <w:rsid w:val="0F605FF0"/>
    <w:rsid w:val="0F7647B4"/>
    <w:rsid w:val="109F32A2"/>
    <w:rsid w:val="10D90D96"/>
    <w:rsid w:val="10FB725B"/>
    <w:rsid w:val="11A96F5F"/>
    <w:rsid w:val="12FC44E0"/>
    <w:rsid w:val="13225CD9"/>
    <w:rsid w:val="16273163"/>
    <w:rsid w:val="16284AA0"/>
    <w:rsid w:val="174E545D"/>
    <w:rsid w:val="17C202D9"/>
    <w:rsid w:val="18031C72"/>
    <w:rsid w:val="18867AFC"/>
    <w:rsid w:val="19354D94"/>
    <w:rsid w:val="19807458"/>
    <w:rsid w:val="19D062B4"/>
    <w:rsid w:val="1B9548CD"/>
    <w:rsid w:val="1BB0704B"/>
    <w:rsid w:val="1C317426"/>
    <w:rsid w:val="1CCB1518"/>
    <w:rsid w:val="1D5D4A42"/>
    <w:rsid w:val="1DAC6A68"/>
    <w:rsid w:val="1DBA6C45"/>
    <w:rsid w:val="1E845EB8"/>
    <w:rsid w:val="20934BA0"/>
    <w:rsid w:val="21BB3A04"/>
    <w:rsid w:val="21D45B24"/>
    <w:rsid w:val="223932CB"/>
    <w:rsid w:val="25145B3D"/>
    <w:rsid w:val="251D7E5E"/>
    <w:rsid w:val="26B22A7B"/>
    <w:rsid w:val="27AF36EA"/>
    <w:rsid w:val="28B50087"/>
    <w:rsid w:val="29CF60A3"/>
    <w:rsid w:val="2A82618E"/>
    <w:rsid w:val="2AAD53F3"/>
    <w:rsid w:val="2AD47A11"/>
    <w:rsid w:val="2B090704"/>
    <w:rsid w:val="2C3B26C9"/>
    <w:rsid w:val="2C5509C3"/>
    <w:rsid w:val="2CD3170B"/>
    <w:rsid w:val="2CF772A7"/>
    <w:rsid w:val="2D770135"/>
    <w:rsid w:val="31526B7D"/>
    <w:rsid w:val="323245A1"/>
    <w:rsid w:val="33587888"/>
    <w:rsid w:val="33F0055A"/>
    <w:rsid w:val="364A2A2C"/>
    <w:rsid w:val="3708183A"/>
    <w:rsid w:val="38501441"/>
    <w:rsid w:val="3970453B"/>
    <w:rsid w:val="3B5D31DA"/>
    <w:rsid w:val="3BEA777F"/>
    <w:rsid w:val="3C5D7BC2"/>
    <w:rsid w:val="3D9271F1"/>
    <w:rsid w:val="3DCD559A"/>
    <w:rsid w:val="3E443641"/>
    <w:rsid w:val="3E4671B3"/>
    <w:rsid w:val="3EFE4213"/>
    <w:rsid w:val="3FB2071B"/>
    <w:rsid w:val="402A1091"/>
    <w:rsid w:val="41A30980"/>
    <w:rsid w:val="41BC39F2"/>
    <w:rsid w:val="42C27889"/>
    <w:rsid w:val="43F67581"/>
    <w:rsid w:val="44CA3F18"/>
    <w:rsid w:val="45522466"/>
    <w:rsid w:val="45DE4434"/>
    <w:rsid w:val="461D0AA5"/>
    <w:rsid w:val="47AC4FA4"/>
    <w:rsid w:val="487B755A"/>
    <w:rsid w:val="488B7004"/>
    <w:rsid w:val="48CE3CD8"/>
    <w:rsid w:val="4A304FB5"/>
    <w:rsid w:val="4A834031"/>
    <w:rsid w:val="4B373F9C"/>
    <w:rsid w:val="4B7E784A"/>
    <w:rsid w:val="4B9C37F4"/>
    <w:rsid w:val="4BC27CD0"/>
    <w:rsid w:val="4BC351AD"/>
    <w:rsid w:val="4BC64786"/>
    <w:rsid w:val="4BDB2055"/>
    <w:rsid w:val="4D485F97"/>
    <w:rsid w:val="4DF8389B"/>
    <w:rsid w:val="4E1D4ABE"/>
    <w:rsid w:val="4EB77D91"/>
    <w:rsid w:val="4F775327"/>
    <w:rsid w:val="50962D6F"/>
    <w:rsid w:val="51F75E40"/>
    <w:rsid w:val="5303680F"/>
    <w:rsid w:val="5389470A"/>
    <w:rsid w:val="544C5A47"/>
    <w:rsid w:val="54C74F93"/>
    <w:rsid w:val="568A688B"/>
    <w:rsid w:val="56D30DAA"/>
    <w:rsid w:val="56E036DE"/>
    <w:rsid w:val="57371331"/>
    <w:rsid w:val="589457E3"/>
    <w:rsid w:val="58E65369"/>
    <w:rsid w:val="594B17F2"/>
    <w:rsid w:val="59C040A4"/>
    <w:rsid w:val="5B7C42D7"/>
    <w:rsid w:val="5C881555"/>
    <w:rsid w:val="5C970D98"/>
    <w:rsid w:val="5CF32F48"/>
    <w:rsid w:val="5CFF157D"/>
    <w:rsid w:val="5E5F6A0E"/>
    <w:rsid w:val="5E8E54B9"/>
    <w:rsid w:val="5EDB70DB"/>
    <w:rsid w:val="5FE00A07"/>
    <w:rsid w:val="615A6F19"/>
    <w:rsid w:val="61871CC8"/>
    <w:rsid w:val="640D1C21"/>
    <w:rsid w:val="641810B4"/>
    <w:rsid w:val="64397DDA"/>
    <w:rsid w:val="64C8719F"/>
    <w:rsid w:val="65017FD4"/>
    <w:rsid w:val="65A213B1"/>
    <w:rsid w:val="672236A1"/>
    <w:rsid w:val="68D0020D"/>
    <w:rsid w:val="696276C9"/>
    <w:rsid w:val="696778D4"/>
    <w:rsid w:val="6AEF79A2"/>
    <w:rsid w:val="6C8211A2"/>
    <w:rsid w:val="6CAB7FCE"/>
    <w:rsid w:val="6D9B6FB7"/>
    <w:rsid w:val="6E47422A"/>
    <w:rsid w:val="6EC41E14"/>
    <w:rsid w:val="6F522F8D"/>
    <w:rsid w:val="6FAB59F3"/>
    <w:rsid w:val="70492E6B"/>
    <w:rsid w:val="707428FE"/>
    <w:rsid w:val="70CC701F"/>
    <w:rsid w:val="71535DA0"/>
    <w:rsid w:val="71664424"/>
    <w:rsid w:val="726309DB"/>
    <w:rsid w:val="75722252"/>
    <w:rsid w:val="76606B4D"/>
    <w:rsid w:val="76876E6B"/>
    <w:rsid w:val="77440DBC"/>
    <w:rsid w:val="78B36EFA"/>
    <w:rsid w:val="78DF2DF3"/>
    <w:rsid w:val="7B2B5738"/>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8</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2022-03-10T03:25:27Z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